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47759F74" w:rsidR="00067FB6" w:rsidRPr="00A75F14" w:rsidRDefault="00193935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A75F14">
        <w:rPr>
          <w:b w:val="0"/>
          <w:bCs w:val="0"/>
        </w:rPr>
        <w:t>12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3146E52" w:rsidR="00ED612A" w:rsidRPr="00BB2D13" w:rsidRDefault="00A75F14" w:rsidP="00EA5F32">
      <w:pPr>
        <w:ind w:left="720"/>
        <w:rPr>
          <w:bCs w:val="0"/>
          <w:sz w:val="24"/>
          <w:szCs w:val="24"/>
        </w:rPr>
      </w:pPr>
      <w:r w:rsidRPr="00A75F14">
        <w:rPr>
          <w:bCs w:val="0"/>
          <w:sz w:val="24"/>
          <w:szCs w:val="24"/>
        </w:rPr>
        <w:t>12A201a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919C744" w:rsidR="00D65E7E" w:rsidRPr="00BB2D13" w:rsidRDefault="00782122" w:rsidP="00EA5F32">
      <w:pPr>
        <w:ind w:left="720"/>
        <w:rPr>
          <w:bCs w:val="0"/>
          <w:sz w:val="24"/>
          <w:szCs w:val="24"/>
        </w:rPr>
      </w:pPr>
      <w:r w:rsidRPr="00782122">
        <w:rPr>
          <w:bCs w:val="0"/>
          <w:sz w:val="24"/>
          <w:szCs w:val="24"/>
        </w:rPr>
        <w:t>Manual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714FCDD2" w:rsidR="007E1F89" w:rsidRDefault="000A207C" w:rsidP="00182173">
      <w:pPr>
        <w:ind w:left="720"/>
        <w:rPr>
          <w:bCs w:val="0"/>
          <w:sz w:val="24"/>
          <w:szCs w:val="24"/>
        </w:rPr>
      </w:pPr>
      <w:r w:rsidRPr="000A207C">
        <w:rPr>
          <w:bCs w:val="0"/>
          <w:sz w:val="24"/>
          <w:szCs w:val="24"/>
        </w:rPr>
        <w:t>12A2: Work packages planned as LOE are separately evaluated from discrete within the control account.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32203653" w:rsidR="00ED612A" w:rsidRPr="00E17DF5" w:rsidRDefault="001304A4" w:rsidP="00EA5F32">
      <w:pPr>
        <w:ind w:left="720"/>
        <w:rPr>
          <w:bCs w:val="0"/>
          <w:sz w:val="24"/>
          <w:szCs w:val="24"/>
        </w:rPr>
      </w:pPr>
      <w:r w:rsidRPr="001304A4">
        <w:rPr>
          <w:bCs w:val="0"/>
          <w:sz w:val="24"/>
          <w:szCs w:val="24"/>
        </w:rPr>
        <w:t>Are LOE WPs separately evaluated from non-LOE WPs within the same control account?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60BEA059" w14:textId="77777777" w:rsidR="00FA6ADF" w:rsidRPr="00FA6ADF" w:rsidRDefault="00FA6ADF" w:rsidP="00FA6ADF">
      <w:pPr>
        <w:ind w:left="720"/>
        <w:rPr>
          <w:bCs w:val="0"/>
          <w:sz w:val="24"/>
          <w:szCs w:val="24"/>
        </w:rPr>
      </w:pPr>
      <w:r w:rsidRPr="00FA6ADF">
        <w:rPr>
          <w:bCs w:val="0"/>
          <w:sz w:val="24"/>
          <w:szCs w:val="24"/>
        </w:rPr>
        <w:t>X = Count of sampled incomplete CAs requiring VARs that have LOE and non-LOE WPs where cost performance of LOE work and cost/schedule performance of non-LOE work is not separately evaluated</w:t>
      </w:r>
    </w:p>
    <w:p w14:paraId="19DF56AE" w14:textId="0C1A544C" w:rsidR="00B73603" w:rsidRDefault="00FA6ADF" w:rsidP="00FA6ADF">
      <w:pPr>
        <w:ind w:left="720"/>
        <w:rPr>
          <w:bCs w:val="0"/>
          <w:sz w:val="24"/>
          <w:szCs w:val="24"/>
        </w:rPr>
      </w:pPr>
      <w:r w:rsidRPr="00FA6ADF">
        <w:rPr>
          <w:bCs w:val="0"/>
          <w:sz w:val="24"/>
          <w:szCs w:val="24"/>
        </w:rPr>
        <w:t>Y = Total count of sampled incomplete CAs requiring VARs that have LOE and non-LOE WPs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1B6B2EA6" w:rsidR="00ED612A" w:rsidRDefault="00297EAF" w:rsidP="00EA5F32">
      <w:pPr>
        <w:ind w:left="720"/>
        <w:rPr>
          <w:bCs w:val="0"/>
          <w:sz w:val="24"/>
          <w:szCs w:val="24"/>
        </w:rPr>
      </w:pPr>
      <w:r w:rsidRPr="00297EAF">
        <w:rPr>
          <w:bCs w:val="0"/>
          <w:sz w:val="24"/>
          <w:szCs w:val="24"/>
        </w:rPr>
        <w:t>X/Y ≤ 10%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7526A64A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13 EV Cost Tool Data</w:t>
      </w:r>
    </w:p>
    <w:p w14:paraId="66C65F17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13AA CA UIDs</w:t>
      </w:r>
    </w:p>
    <w:p w14:paraId="633AD915" w14:textId="77777777" w:rsidR="00DD6FB2" w:rsidRPr="00DD6FB2" w:rsidRDefault="00DD6FB2" w:rsidP="00DD6FB2">
      <w:pPr>
        <w:ind w:left="720" w:firstLine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13J BAC for CA</w:t>
      </w:r>
    </w:p>
    <w:p w14:paraId="63A6F1C3" w14:textId="77777777" w:rsidR="00DD6FB2" w:rsidRPr="00DD6FB2" w:rsidRDefault="00DD6FB2" w:rsidP="00DD6FB2">
      <w:pPr>
        <w:ind w:left="720" w:firstLine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13Q BCWP</w:t>
      </w:r>
      <w:r w:rsidRPr="009E69F4">
        <w:rPr>
          <w:bCs w:val="0"/>
          <w:sz w:val="24"/>
          <w:szCs w:val="24"/>
          <w:vertAlign w:val="subscript"/>
        </w:rPr>
        <w:t>CUM</w:t>
      </w:r>
    </w:p>
    <w:p w14:paraId="1695BEB4" w14:textId="77777777" w:rsidR="00DD6FB2" w:rsidRPr="00DD6FB2" w:rsidRDefault="00DD6FB2" w:rsidP="00DD6FB2">
      <w:pPr>
        <w:ind w:left="720" w:firstLine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13AD Cumulative Cost Variance</w:t>
      </w:r>
    </w:p>
    <w:p w14:paraId="09C1B258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13AE Cumulative Schedule Variance</w:t>
      </w:r>
    </w:p>
    <w:p w14:paraId="66E3A139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13AF Current Cost Variance</w:t>
      </w:r>
    </w:p>
    <w:p w14:paraId="45ACFDF2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13AG Current Schedule Variance</w:t>
      </w:r>
    </w:p>
    <w:p w14:paraId="1896F885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13AP EVT</w:t>
      </w:r>
    </w:p>
    <w:p w14:paraId="72C8C45B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13AY Variance at Complete</w:t>
      </w:r>
    </w:p>
    <w:p w14:paraId="1B21C030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15 Internal Variance Analysis Thresholds</w:t>
      </w:r>
    </w:p>
    <w:p w14:paraId="78D69EEA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15A Internal variance analysis thresholds</w:t>
      </w:r>
    </w:p>
    <w:p w14:paraId="5C9B8106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16 VARs</w:t>
      </w:r>
    </w:p>
    <w:p w14:paraId="54B1B37F" w14:textId="77777777" w:rsidR="00DD6FB2" w:rsidRPr="00DD6FB2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ab/>
        <w:t>16A VARs</w:t>
      </w:r>
    </w:p>
    <w:p w14:paraId="57571CD1" w14:textId="403FF3B1" w:rsidR="00ED612A" w:rsidRDefault="00DD6FB2" w:rsidP="00DD6FB2">
      <w:pPr>
        <w:ind w:left="720"/>
        <w:rPr>
          <w:bCs w:val="0"/>
          <w:sz w:val="24"/>
          <w:szCs w:val="24"/>
        </w:rPr>
      </w:pPr>
      <w:r w:rsidRPr="00DD6FB2">
        <w:rPr>
          <w:bCs w:val="0"/>
          <w:sz w:val="24"/>
          <w:szCs w:val="24"/>
        </w:rPr>
        <w:t>44 Cost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16736A48" w14:textId="77777777" w:rsidR="000C0418" w:rsidRPr="000C0418" w:rsidRDefault="000C0418" w:rsidP="000C041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C0418">
        <w:rPr>
          <w:b w:val="0"/>
          <w:bCs w:val="0"/>
          <w:szCs w:val="24"/>
        </w:rPr>
        <w:t>If BAC and BCWP</w:t>
      </w:r>
      <w:r w:rsidRPr="009E69F4">
        <w:rPr>
          <w:b w:val="0"/>
          <w:bCs w:val="0"/>
          <w:szCs w:val="24"/>
          <w:vertAlign w:val="subscript"/>
        </w:rPr>
        <w:t>CUM</w:t>
      </w:r>
      <w:r w:rsidRPr="000C0418">
        <w:rPr>
          <w:b w:val="0"/>
          <w:bCs w:val="0"/>
          <w:szCs w:val="24"/>
        </w:rPr>
        <w:t xml:space="preserve"> are within $100 (or 1 hour) and ETC is less than $100, then the CA is complete.</w:t>
      </w:r>
    </w:p>
    <w:p w14:paraId="64C10D58" w14:textId="77777777" w:rsidR="000C0418" w:rsidRPr="000C0418" w:rsidRDefault="000C0418" w:rsidP="000C041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C0418">
        <w:rPr>
          <w:b w:val="0"/>
          <w:bCs w:val="0"/>
          <w:szCs w:val="24"/>
        </w:rPr>
        <w:t xml:space="preserve">If costs cannot be separately identified for LOE and non-LOE work for commingled (LOE &amp; non-LOE) control accounts (e.g., through cost collection below the CA level or </w:t>
      </w:r>
      <w:r w:rsidRPr="000C0418">
        <w:rPr>
          <w:b w:val="0"/>
          <w:bCs w:val="0"/>
          <w:szCs w:val="24"/>
        </w:rPr>
        <w:lastRenderedPageBreak/>
        <w:t>through charge numbers segmenting costs for LOE and non-LOE work), then the metric does not apply.</w:t>
      </w:r>
    </w:p>
    <w:p w14:paraId="6DD3D476" w14:textId="5D29DADC" w:rsidR="005A57DE" w:rsidRPr="00067FB6" w:rsidRDefault="000C0418" w:rsidP="000C0418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0C0418">
        <w:rPr>
          <w:b w:val="0"/>
          <w:bCs w:val="0"/>
          <w:szCs w:val="24"/>
        </w:rPr>
        <w:t>With threshold &gt; 0, the MIL-STD-1916 and ANSI/ASQ Z1.4 Zero Based Sampling Plan does not apply. Chosen sampling methodology must be explained. When appropriate, it is acceptable to test the entire population instead of sampling.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124FFFC1" w14:textId="77777777" w:rsidR="00286AE5" w:rsidRPr="00286AE5" w:rsidRDefault="00286AE5" w:rsidP="00286A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6AE5">
        <w:rPr>
          <w:b w:val="0"/>
          <w:bCs w:val="0"/>
        </w:rPr>
        <w:t>Select a sample of incomplete commingled control accounts that require Variance Analysis Reports (VARs); this is the denominator (Y) of the test metric.</w:t>
      </w:r>
    </w:p>
    <w:p w14:paraId="2213497C" w14:textId="77777777" w:rsidR="00286AE5" w:rsidRPr="00286AE5" w:rsidRDefault="00286AE5" w:rsidP="00286A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6AE5">
        <w:rPr>
          <w:b w:val="0"/>
          <w:bCs w:val="0"/>
        </w:rPr>
        <w:t>For each CA identified in Step 1, count the number of CAs that have VARs that do not separately evaluate performance of LOE and non-LOE work; this is the numerator (X) of the test metric.</w:t>
      </w:r>
    </w:p>
    <w:p w14:paraId="58F6E0A1" w14:textId="77777777" w:rsidR="00286AE5" w:rsidRPr="00286AE5" w:rsidRDefault="00286AE5" w:rsidP="00286A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6AE5">
        <w:rPr>
          <w:b w:val="0"/>
          <w:bCs w:val="0"/>
        </w:rPr>
        <w:t>Calculate the test metric (Block 7): X divided by Y.</w:t>
      </w:r>
    </w:p>
    <w:p w14:paraId="1452260A" w14:textId="12145E60" w:rsidR="001515D5" w:rsidRPr="00067FB6" w:rsidRDefault="00286AE5" w:rsidP="00286AE5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286AE5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285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6"/>
        <w:gridCol w:w="6109"/>
        <w:gridCol w:w="965"/>
        <w:gridCol w:w="1265"/>
      </w:tblGrid>
      <w:tr w:rsidR="00C63438" w:rsidRPr="00C63438" w14:paraId="7BDAA693" w14:textId="77777777" w:rsidTr="00C63438">
        <w:trPr>
          <w:trHeight w:val="27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04E27C87" w14:textId="77777777" w:rsidR="00C63438" w:rsidRPr="00C63438" w:rsidRDefault="00C63438" w:rsidP="00C6343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7FD00BAC" w14:textId="77777777" w:rsidR="00C63438" w:rsidRPr="00C63438" w:rsidRDefault="00C63438" w:rsidP="00C63438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B5CD45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34C295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i/>
                <w:iCs/>
                <w:color w:val="FFFFFF"/>
                <w:sz w:val="24"/>
                <w:szCs w:val="24"/>
              </w:rPr>
            </w:pPr>
            <w:r w:rsidRPr="00C63438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63438" w:rsidRPr="00C63438" w14:paraId="13A1BD3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35498B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v1.0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D5321F4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Initial Budgeting CCB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94A59EA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All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6862C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1/19/2016</w:t>
            </w:r>
          </w:p>
        </w:tc>
      </w:tr>
      <w:tr w:rsidR="00C63438" w:rsidRPr="00C63438" w14:paraId="51645C6A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EE5A44D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v1.1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DD0155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Edited and returned for retest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88C7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66374D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6/22/2016</w:t>
            </w:r>
          </w:p>
        </w:tc>
      </w:tr>
      <w:tr w:rsidR="00C63438" w:rsidRPr="00C63438" w14:paraId="21801E90" w14:textId="77777777" w:rsidTr="00C63438">
        <w:trPr>
          <w:trHeight w:val="14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23A2760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v2.1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0551A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Updated after retest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1B8F2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507AB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11/17/2016</w:t>
            </w:r>
          </w:p>
        </w:tc>
      </w:tr>
      <w:tr w:rsidR="00C63438" w:rsidRPr="00C63438" w14:paraId="19E27DF5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21459D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67886EE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3.0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8DD2BB4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E29107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3/23/2017</w:t>
            </w:r>
          </w:p>
        </w:tc>
      </w:tr>
      <w:tr w:rsidR="00C63438" w:rsidRPr="00C63438" w14:paraId="64B79F7D" w14:textId="77777777" w:rsidTr="00C63438">
        <w:trPr>
          <w:trHeight w:val="275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6CD43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v3.1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FD5218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Updated assumptions, Removed Block 4 (Frequency)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43128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2A742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11/28/2018</w:t>
            </w:r>
          </w:p>
        </w:tc>
      </w:tr>
      <w:tr w:rsidR="00C63438" w:rsidRPr="00C63438" w14:paraId="2DDA07E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36E60A3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v3.3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7E526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52D6B07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A6FCB5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5/24/2019</w:t>
            </w:r>
          </w:p>
        </w:tc>
      </w:tr>
      <w:tr w:rsidR="00C63438" w:rsidRPr="00C63438" w14:paraId="18C4A9EA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6EF839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v3.4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C35767A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Update: Attribute and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0F030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F331A6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8/31/2019</w:t>
            </w:r>
          </w:p>
        </w:tc>
      </w:tr>
      <w:tr w:rsidR="00C63438" w:rsidRPr="00C63438" w14:paraId="1EAC5A38" w14:textId="77777777" w:rsidTr="00C63438">
        <w:trPr>
          <w:trHeight w:val="140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BB72C2E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v3.5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D26C710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Assumptions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AF8F4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93252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2/22/2020</w:t>
            </w:r>
          </w:p>
        </w:tc>
      </w:tr>
      <w:tr w:rsidR="00C63438" w:rsidRPr="00C63438" w14:paraId="736BF756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50DD56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v3.6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EC1DAEB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DF829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68CC21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8/30/2020</w:t>
            </w:r>
          </w:p>
        </w:tc>
      </w:tr>
      <w:tr w:rsidR="00C63438" w:rsidRPr="00C63438" w14:paraId="77D75CEB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FC8712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v4.0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D67582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Changed Metric Template to delete old blocks 4, 9, 13, &amp; 14 &amp; updated block numbering &amp; wording. Removed Pass/Fail verbiage to allow assessment of test results case by case. Updated DE in blk 8 for DECM consistency. Added data element 44 to supplement artifact 13. Admin updated numbering oversight in blk 10 step 2. Updated blk 9 asm 3 to align with definition of LOE complete discussed and approved on CCB 1/20/21 to add “and ETC is less than $100”.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66F05D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8, 9, 10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B200E74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3/05/2021</w:t>
            </w:r>
          </w:p>
        </w:tc>
      </w:tr>
      <w:tr w:rsidR="00C63438" w:rsidRPr="00C63438" w14:paraId="2DD356B8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1488FA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v5.0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AD79DFC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Updated language to “non-LOE” to account for WPs that are neither LOE or Discrete.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CD4AB1C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5,6,9,10</w:t>
            </w: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B50D7E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12/13/2021</w:t>
            </w:r>
          </w:p>
        </w:tc>
      </w:tr>
      <w:tr w:rsidR="00C63438" w:rsidRPr="00C63438" w14:paraId="5C15EEAE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FB2904F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 xml:space="preserve">v6.0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56FAC5" w14:textId="7777777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3DF29C3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5201A4" w14:textId="02AD3F78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2</w:t>
            </w:r>
          </w:p>
        </w:tc>
      </w:tr>
      <w:tr w:rsidR="00C63438" w:rsidRPr="00C63438" w14:paraId="724A2294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7A3203" w14:textId="702D0B3A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</w:t>
            </w:r>
            <w:r w:rsidRPr="00C63438">
              <w:rPr>
                <w:sz w:val="24"/>
                <w:szCs w:val="24"/>
              </w:rPr>
              <w:t xml:space="preserve">.0 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CDD4F25" w14:textId="27378E47" w:rsidR="00C63438" w:rsidRPr="00C63438" w:rsidRDefault="00C63438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31FECF" w14:textId="77777777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608FFCD" w14:textId="195A003A" w:rsidR="00C63438" w:rsidRPr="00C63438" w:rsidRDefault="00C63438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63438">
              <w:rPr>
                <w:sz w:val="24"/>
                <w:szCs w:val="24"/>
              </w:rPr>
              <w:t>12/06/202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D468D5" w:rsidRPr="00C63438" w14:paraId="127990E4" w14:textId="77777777" w:rsidTr="00C63438">
        <w:trPr>
          <w:trHeight w:val="134"/>
          <w:tblCellSpacing w:w="7" w:type="dxa"/>
          <w:jc w:val="center"/>
        </w:trPr>
        <w:tc>
          <w:tcPr>
            <w:tcW w:w="4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D37A69" w14:textId="5CB827A2" w:rsidR="00D468D5" w:rsidRPr="00C63438" w:rsidRDefault="00D468D5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0BE702" w14:textId="1FD56385" w:rsidR="00D468D5" w:rsidRPr="00C63438" w:rsidRDefault="00D468D5" w:rsidP="00C63438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 changes - updated to v8.0</w:t>
            </w:r>
          </w:p>
        </w:tc>
        <w:tc>
          <w:tcPr>
            <w:tcW w:w="51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AA21E6" w14:textId="77777777" w:rsidR="00D468D5" w:rsidRPr="00C63438" w:rsidRDefault="00D468D5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7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E35D28" w14:textId="5857ADD9" w:rsidR="00D468D5" w:rsidRPr="00C63438" w:rsidRDefault="00D468D5" w:rsidP="00C63438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8/21/2025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1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876FE6" w14:textId="77777777" w:rsidR="006F1437" w:rsidRDefault="006F1437" w:rsidP="00276BD9">
      <w:r>
        <w:separator/>
      </w:r>
    </w:p>
  </w:endnote>
  <w:endnote w:type="continuationSeparator" w:id="0">
    <w:p w14:paraId="072B168A" w14:textId="77777777" w:rsidR="006F1437" w:rsidRDefault="006F1437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30B29258" w:rsidR="00276BD9" w:rsidRDefault="00D468D5">
    <w:pPr>
      <w:pStyle w:val="Footer"/>
    </w:pPr>
    <w:r>
      <w:t>v8.0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879724" w14:textId="77777777" w:rsidR="006F1437" w:rsidRDefault="006F1437" w:rsidP="00276BD9">
      <w:r>
        <w:separator/>
      </w:r>
    </w:p>
  </w:footnote>
  <w:footnote w:type="continuationSeparator" w:id="0">
    <w:p w14:paraId="5EC74B9F" w14:textId="77777777" w:rsidR="006F1437" w:rsidRDefault="006F1437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207C"/>
    <w:rsid w:val="000A41F6"/>
    <w:rsid w:val="000A6D7C"/>
    <w:rsid w:val="000B1228"/>
    <w:rsid w:val="000C0418"/>
    <w:rsid w:val="000D6A72"/>
    <w:rsid w:val="000E266A"/>
    <w:rsid w:val="000E5AE6"/>
    <w:rsid w:val="000E7C16"/>
    <w:rsid w:val="001304A4"/>
    <w:rsid w:val="001515D5"/>
    <w:rsid w:val="001645A0"/>
    <w:rsid w:val="00165638"/>
    <w:rsid w:val="00165DDB"/>
    <w:rsid w:val="00167F4B"/>
    <w:rsid w:val="00176E33"/>
    <w:rsid w:val="00182173"/>
    <w:rsid w:val="00183DDE"/>
    <w:rsid w:val="00191832"/>
    <w:rsid w:val="00193935"/>
    <w:rsid w:val="0019408B"/>
    <w:rsid w:val="00194936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41DB2"/>
    <w:rsid w:val="00253592"/>
    <w:rsid w:val="002647E5"/>
    <w:rsid w:val="00276BD9"/>
    <w:rsid w:val="00286AE5"/>
    <w:rsid w:val="0029490A"/>
    <w:rsid w:val="002952A6"/>
    <w:rsid w:val="0029692B"/>
    <w:rsid w:val="00297EAF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313425"/>
    <w:rsid w:val="00315358"/>
    <w:rsid w:val="0032258F"/>
    <w:rsid w:val="00324F9B"/>
    <w:rsid w:val="00334261"/>
    <w:rsid w:val="00343B99"/>
    <w:rsid w:val="00344BFC"/>
    <w:rsid w:val="00350D9D"/>
    <w:rsid w:val="00353FD1"/>
    <w:rsid w:val="00356AFB"/>
    <w:rsid w:val="00357122"/>
    <w:rsid w:val="00361B9C"/>
    <w:rsid w:val="00364EBF"/>
    <w:rsid w:val="00366997"/>
    <w:rsid w:val="003717E7"/>
    <w:rsid w:val="00374210"/>
    <w:rsid w:val="003A775C"/>
    <w:rsid w:val="003C6D2D"/>
    <w:rsid w:val="00401F7C"/>
    <w:rsid w:val="004361D8"/>
    <w:rsid w:val="00445EA5"/>
    <w:rsid w:val="00450BB9"/>
    <w:rsid w:val="00452B91"/>
    <w:rsid w:val="0045385F"/>
    <w:rsid w:val="00461797"/>
    <w:rsid w:val="004816C9"/>
    <w:rsid w:val="00485172"/>
    <w:rsid w:val="004C02EB"/>
    <w:rsid w:val="004C3FDE"/>
    <w:rsid w:val="004C54E5"/>
    <w:rsid w:val="004C72F1"/>
    <w:rsid w:val="004C7805"/>
    <w:rsid w:val="004C7FC9"/>
    <w:rsid w:val="004E1B69"/>
    <w:rsid w:val="004F6D73"/>
    <w:rsid w:val="005076AA"/>
    <w:rsid w:val="00510105"/>
    <w:rsid w:val="00513162"/>
    <w:rsid w:val="0051422B"/>
    <w:rsid w:val="00514D06"/>
    <w:rsid w:val="00520652"/>
    <w:rsid w:val="00532551"/>
    <w:rsid w:val="00540737"/>
    <w:rsid w:val="005433A2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6045D"/>
    <w:rsid w:val="00667FB0"/>
    <w:rsid w:val="0067633E"/>
    <w:rsid w:val="00695CD0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11D83"/>
    <w:rsid w:val="00735D5F"/>
    <w:rsid w:val="007419C0"/>
    <w:rsid w:val="00743DCE"/>
    <w:rsid w:val="00744024"/>
    <w:rsid w:val="0074692A"/>
    <w:rsid w:val="00766E7D"/>
    <w:rsid w:val="00770FE3"/>
    <w:rsid w:val="007803E2"/>
    <w:rsid w:val="00782122"/>
    <w:rsid w:val="00784B34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45C62"/>
    <w:rsid w:val="00872C2A"/>
    <w:rsid w:val="00881707"/>
    <w:rsid w:val="0089326A"/>
    <w:rsid w:val="008A02ED"/>
    <w:rsid w:val="008A22AC"/>
    <w:rsid w:val="008C7D39"/>
    <w:rsid w:val="008D6398"/>
    <w:rsid w:val="008D7F63"/>
    <w:rsid w:val="008F25B3"/>
    <w:rsid w:val="0090119A"/>
    <w:rsid w:val="00932948"/>
    <w:rsid w:val="009400A5"/>
    <w:rsid w:val="00946E11"/>
    <w:rsid w:val="00966B65"/>
    <w:rsid w:val="009719F7"/>
    <w:rsid w:val="00986098"/>
    <w:rsid w:val="009A3637"/>
    <w:rsid w:val="009B145B"/>
    <w:rsid w:val="009D4A5F"/>
    <w:rsid w:val="009E69F4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7F61"/>
    <w:rsid w:val="00A638E0"/>
    <w:rsid w:val="00A63BF8"/>
    <w:rsid w:val="00A707B8"/>
    <w:rsid w:val="00A75F14"/>
    <w:rsid w:val="00A8458D"/>
    <w:rsid w:val="00A85EF4"/>
    <w:rsid w:val="00AA0E4C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53B2"/>
    <w:rsid w:val="00C6210D"/>
    <w:rsid w:val="00C63438"/>
    <w:rsid w:val="00C77BC4"/>
    <w:rsid w:val="00C866DE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468D5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D6FB2"/>
    <w:rsid w:val="00DE17A4"/>
    <w:rsid w:val="00DE3E62"/>
    <w:rsid w:val="00DE6F24"/>
    <w:rsid w:val="00E062DB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7F7C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61923"/>
    <w:rsid w:val="00F659FA"/>
    <w:rsid w:val="00F74643"/>
    <w:rsid w:val="00F754E2"/>
    <w:rsid w:val="00F7738C"/>
    <w:rsid w:val="00FA4563"/>
    <w:rsid w:val="00FA6ADF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E01C628F4BE84B80173ED92248C141" ma:contentTypeVersion="12" ma:contentTypeDescription="Create a new document." ma:contentTypeScope="" ma:versionID="b2cfd41afd1578a3ee0540ebead0aae6">
  <xsd:schema xmlns:xsd="http://www.w3.org/2001/XMLSchema" xmlns:xs="http://www.w3.org/2001/XMLSchema" xmlns:p="http://schemas.microsoft.com/office/2006/metadata/properties" xmlns:ns3="5615055b-c5f6-47e4-9633-1e37fe0d4d1a" xmlns:ns4="f1742c97-fee5-4169-918b-e80eeb8e5764" targetNamespace="http://schemas.microsoft.com/office/2006/metadata/properties" ma:root="true" ma:fieldsID="17635e2861edaf5a52b0ea477acec789" ns3:_="" ns4:_="">
    <xsd:import namespace="5615055b-c5f6-47e4-9633-1e37fe0d4d1a"/>
    <xsd:import namespace="f1742c97-fee5-4169-918b-e80eeb8e5764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5055b-c5f6-47e4-9633-1e37fe0d4d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742c97-fee5-4169-918b-e80eeb8e5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9CE993-6207-447E-B98E-AF8B80825A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15055b-c5f6-47e4-9633-1e37fe0d4d1a"/>
    <ds:schemaRef ds:uri="f1742c97-fee5-4169-918b-e80eeb8e57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3</Pages>
  <Words>514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73</cp:revision>
  <cp:lastPrinted>2015-08-13T20:27:00Z</cp:lastPrinted>
  <dcterms:created xsi:type="dcterms:W3CDTF">2024-11-14T14:08:00Z</dcterms:created>
  <dcterms:modified xsi:type="dcterms:W3CDTF">2025-09-16T17:20:00Z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0x010100EEE01C628F4BE84B80173ED92248C141</vt:lpwstr>
  </property>
</Properties>
</file>